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50" w:right="150"/>
        <w:jc w:val="center"/>
        <w:textAlignment w:val="auto"/>
        <w:rPr>
          <w:color w:val="999999"/>
          <w:sz w:val="21"/>
          <w:szCs w:val="21"/>
        </w:rPr>
      </w:pPr>
      <w:r>
        <w:rPr>
          <w:b/>
          <w:color w:val="000000"/>
          <w:sz w:val="48"/>
          <w:szCs w:val="48"/>
        </w:rPr>
        <w:t>建设工程竣工验收备案资料清单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建筑工程竣工验收备案表；（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none"/>
          <w:shd w:val="clear" w:fill="FFFFFF"/>
        </w:rPr>
        <w:instrText xml:space="preserve"> HYPERLINK "http://zjj.huangshi.gov.cn/UpLoad/File/635349891543834297.doc" \t "http://zjj.huangshi.gov.cn/index2019/zwfw/bsdt/xzzx/xzzxjzgcsgxk/201910/_self" </w:instrTex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none"/>
          <w:shd w:val="clear" w:fill="FFFFFF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color w:val="333333"/>
          <w:sz w:val="32"/>
          <w:szCs w:val="32"/>
          <w:u w:val="none"/>
          <w:shd w:val="clear" w:fill="FFFFFF"/>
        </w:rPr>
        <w:t>表格点击下载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　　2. 质量监督机构出具的工程质量监督报告(质监站向审批科提供)；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　　3、建筑工程竣工验收报告（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none"/>
          <w:shd w:val="clear" w:fill="FFFFFF"/>
        </w:rPr>
        <w:instrText xml:space="preserve"> HYPERLINK "http://zjj.huangshi.gov.cn/UpLoad/File/635349891800114297.doc" \t "http://zjj.huangshi.gov.cn/index2019/zwfw/bsdt/xzzx/xzzxjzgcsgxk/201910/_self" </w:instrTex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none"/>
          <w:shd w:val="clear" w:fill="FFFFFF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color w:val="333333"/>
          <w:sz w:val="32"/>
          <w:szCs w:val="32"/>
          <w:u w:val="none"/>
          <w:shd w:val="clear" w:fill="FFFFFF"/>
        </w:rPr>
        <w:t>格式文本点击下载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）；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　　4、施工单位建设工程竣工报告、监理单位建设工程竣工评估报告、勘察单位建筑工程竣工验收质量检查报告（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none"/>
          <w:shd w:val="clear" w:fill="FFFFFF"/>
        </w:rPr>
        <w:instrText xml:space="preserve"> HYPERLINK "http://zjj.huangshi.gov.cn/UpLoad/File/635349899754474297.doc" \t "http://zjj.huangshi.gov.cn/index2019/zwfw/bsdt/xzzx/xzzxjzgcsgxk/201910/_self" </w:instrTex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none"/>
          <w:shd w:val="clear" w:fill="FFFFFF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color w:val="333333"/>
          <w:sz w:val="32"/>
          <w:szCs w:val="32"/>
          <w:u w:val="none"/>
          <w:shd w:val="clear" w:fill="FFFFFF"/>
        </w:rPr>
        <w:t>格式文本点击下载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）、设计单位建筑工程竣工验收质量检查报告（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none"/>
          <w:shd w:val="clear" w:fill="FFFFFF"/>
        </w:rPr>
        <w:instrText xml:space="preserve"> HYPERLINK "http://zjj.huangshi.gov.cn/UpLoad/File/635349899897954297.doc" \t "http://zjj.huangshi.gov.cn/index2019/zwfw/bsdt/xzzx/xzzxjzgcsgxk/201910/_self" </w:instrTex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none"/>
          <w:shd w:val="clear" w:fill="FFFFFF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color w:val="333333"/>
          <w:sz w:val="32"/>
          <w:szCs w:val="32"/>
          <w:u w:val="none"/>
          <w:shd w:val="clear" w:fill="FFFFFF"/>
        </w:rPr>
        <w:t>格式文本点击下载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），市政基础设施的有关质量检测和功能性实验资料；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　    5、建设工程施工许可证、建设工程规划许可证、施工图设计文件审查合格书（核查原件，提交复印件）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、住宅专项维修资金缴纳完成通知单（原件）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       6、规划部门出具的认可文件或者准许使用文件（核查原件，提交复印件）；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       7、消防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验收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部门出具的验收合格证明文件（核查原件，提交复印件）；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       8、城建档案馆出具的工程档案资料认可文件或者验收意见书（原件）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排水许可证、园林绿化验收意见（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或业主单位承诺办理函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建设工程价款结算备案表（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工业项目、市政基础设施项目可提供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甲乙双方认可的结算书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或业主单位承诺办理函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）；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　　10、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房地产开发建设项目配建的幼儿园移交所属城区，建设单位与城区政府签订的协议书（核查原件）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11、房屋建筑工程质量保修书（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instrText xml:space="preserve"> HYPERLINK "http://zjj.huangshi.gov.cn/UpLoad/File/635349900551194297.doc" \t "http://zjj.huangshi.gov.cn/index2019/zwfw/bsdt/xzzx/xzzxjzgcsgxk/201910/_self" </w:instrTex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fldChar w:fldCharType="separate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格式文本点击下载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）；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      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12、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住宅工程质量保证书（其中附有《住宅工程分户验收汇总记录》）和住宅使用说明书（原件）（工业项目无需提供）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2160" w:right="0" w:hanging="3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E182A"/>
    <w:multiLevelType w:val="multilevel"/>
    <w:tmpl w:val="56DE182A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D0DB9"/>
    <w:rsid w:val="294326FC"/>
    <w:rsid w:val="472C1951"/>
    <w:rsid w:val="57C01BD7"/>
    <w:rsid w:val="699D0DB9"/>
    <w:rsid w:val="7985310E"/>
    <w:rsid w:val="7CE3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2020-07-13T08:42:00Z</dcterms:created>
  <dc:creator>熊正才/审批科/黄石市住房和城乡建设局</dc:creator>
  <cp:lastModifiedBy>王燕霞/审批科/黄石市住房和城乡建设局</cp:lastModifiedBy>
  <dcterms:modified xsi:type="dcterms:W3CDTF">2020-07-20T07:48:49Z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